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Calibri" w:hAnsi="Calibri"/>
          <w:b/>
          <w:i w:val="0"/>
          <w:color w:val="0A2540"/>
          <w:sz w:val="52"/>
        </w:rPr>
        <w:t>QUOTATION</w:t>
      </w:r>
    </w:p>
    <w:p>
      <w:pPr>
        <w:spacing w:after="80"/>
      </w:pPr>
      <w:r>
        <w:rPr>
          <w:rFonts w:ascii="Calibri" w:hAnsi="Calibri"/>
          <w:b w:val="0"/>
          <w:i w:val="0"/>
          <w:color w:val="5B6675"/>
          <w:sz w:val="20"/>
        </w:rPr>
        <w:t>Price offer  ·  Malaysia  ·  RM</w:t>
      </w:r>
    </w:p>
    <w:p>
      <w:pPr>
        <w:spacing w:after="200"/>
      </w:pPr>
      <w:r>
        <w:rPr>
          <w:rFonts w:ascii="Calibri" w:hAnsi="Calibri"/>
          <w:b/>
          <w:i w:val="0"/>
          <w:color w:val="B45309"/>
          <w:sz w:val="19"/>
        </w:rPr>
        <w:t>NOT A REQUEST FOR PAYMENT — this offers a price, it does not bill you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</w:tcPr>
          <w:p>
            <w:r/>
            <w:r>
              <w:rPr>
                <w:rFonts w:ascii="Calibri" w:hAnsi="Calibri"/>
                <w:color w:val="5B6675"/>
                <w:sz w:val="19"/>
              </w:rPr>
              <w:t>Business name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sz w:val="20"/>
              </w:rPr>
              <w:t xml:space="preserve">                          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color w:val="5B6675"/>
                <w:sz w:val="19"/>
              </w:rPr>
              <w:t>Quotation no.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sz w:val="20"/>
              </w:rPr>
              <w:t xml:space="preserve">                          </w:t>
            </w:r>
          </w:p>
        </w:tc>
      </w:tr>
      <w:tr>
        <w:tc>
          <w:tcPr>
            <w:tcW w:type="dxa" w:w="2556"/>
          </w:tcPr>
          <w:p>
            <w:r/>
            <w:r>
              <w:rPr>
                <w:rFonts w:ascii="Calibri" w:hAnsi="Calibri"/>
                <w:color w:val="5B6675"/>
                <w:sz w:val="19"/>
              </w:rPr>
              <w:t>Address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sz w:val="20"/>
              </w:rPr>
              <w:t xml:space="preserve">                          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color w:val="5B6675"/>
                <w:sz w:val="19"/>
              </w:rPr>
              <w:t>Date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sz w:val="20"/>
              </w:rPr>
              <w:t xml:space="preserve">                          </w:t>
            </w:r>
          </w:p>
        </w:tc>
      </w:tr>
      <w:tr>
        <w:tc>
          <w:tcPr>
            <w:tcW w:type="dxa" w:w="2556"/>
          </w:tcPr>
          <w:p>
            <w:r/>
            <w:r>
              <w:rPr>
                <w:rFonts w:ascii="Calibri" w:hAnsi="Calibri"/>
                <w:color w:val="5B6675"/>
                <w:sz w:val="19"/>
              </w:rPr>
              <w:t>Phone / email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sz w:val="20"/>
              </w:rPr>
              <w:t xml:space="preserve">                          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color w:val="5B6675"/>
                <w:sz w:val="19"/>
              </w:rPr>
              <w:t>Valid until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sz w:val="20"/>
              </w:rPr>
              <w:t xml:space="preserve">                          </w:t>
            </w:r>
          </w:p>
        </w:tc>
      </w:tr>
      <w:tr>
        <w:tc>
          <w:tcPr>
            <w:tcW w:type="dxa" w:w="2556"/>
          </w:tcPr>
          <w:p>
            <w:r/>
            <w:r>
              <w:rPr>
                <w:rFonts w:ascii="Calibri" w:hAnsi="Calibri"/>
                <w:color w:val="5B6675"/>
                <w:sz w:val="19"/>
              </w:rPr>
              <w:t>Business reg. no.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sz w:val="20"/>
              </w:rPr>
              <w:t xml:space="preserve">                          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color w:val="5B6675"/>
                <w:sz w:val="19"/>
              </w:rPr>
              <w:t>Prepared by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sz w:val="20"/>
              </w:rPr>
              <w:t xml:space="preserve">                          </w:t>
            </w:r>
          </w:p>
        </w:tc>
      </w:tr>
    </w:tbl>
    <w:p>
      <w:pPr>
        <w:spacing w:after="40"/>
      </w:pPr>
      <w:r>
        <w:rPr>
          <w:rFonts w:ascii="Calibri" w:hAnsi="Calibri"/>
          <w:b w:val="0"/>
          <w:i w:val="0"/>
          <w:color w:val="0A2540"/>
          <w:sz w:val="22"/>
        </w:rPr>
      </w:r>
    </w:p>
    <w:p>
      <w:pPr>
        <w:spacing w:after="40"/>
      </w:pPr>
      <w:r>
        <w:rPr>
          <w:rFonts w:ascii="Calibri" w:hAnsi="Calibri"/>
          <w:b/>
          <w:i w:val="0"/>
          <w:color w:val="5B6675"/>
          <w:sz w:val="19"/>
        </w:rPr>
        <w:t>CUSTOMER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/>
            <w:r>
              <w:rPr>
                <w:rFonts w:ascii="Calibri" w:hAnsi="Calibri"/>
                <w:color w:val="5B6675"/>
                <w:sz w:val="19"/>
              </w:rPr>
              <w:t>Customer name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/>
            <w:r>
              <w:rPr>
                <w:rFonts w:ascii="Calibri" w:hAnsi="Calibri"/>
                <w:color w:val="5B6675"/>
                <w:sz w:val="19"/>
              </w:rPr>
              <w:t>Attention / contact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/>
            <w:r>
              <w:rPr>
                <w:rFonts w:ascii="Calibri" w:hAnsi="Calibri"/>
                <w:color w:val="5B6675"/>
                <w:sz w:val="19"/>
              </w:rPr>
              <w:t>Address</w:t>
            </w:r>
          </w:p>
        </w:tc>
        <w:tc>
          <w:tcPr>
            <w:tcW w:type="dxa" w:w="5112"/>
          </w:tcPr>
          <w:p>
            <w:r/>
          </w:p>
        </w:tc>
      </w:tr>
    </w:tbl>
    <w:p>
      <w:pPr>
        <w:spacing w:after="80"/>
      </w:pPr>
      <w:r>
        <w:rPr>
          <w:rFonts w:ascii="Calibri" w:hAnsi="Calibri"/>
          <w:b w:val="0"/>
          <w:i w:val="0"/>
          <w:color w:val="0A2540"/>
          <w:sz w:val="22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</w:tcPr>
          <w:p>
            <w:r/>
            <w:r>
              <w:rPr>
                <w:rFonts w:ascii="Calibri" w:hAnsi="Calibri"/>
                <w:b/>
                <w:sz w:val="20"/>
              </w:rPr>
              <w:t>Description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b/>
                <w:sz w:val="20"/>
              </w:rPr>
              <w:t>Qty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b/>
                <w:sz w:val="20"/>
              </w:rPr>
              <w:t>Unit Price (RM)</w:t>
            </w:r>
          </w:p>
        </w:tc>
        <w:tc>
          <w:tcPr>
            <w:tcW w:type="dxa" w:w="2556"/>
          </w:tcPr>
          <w:p>
            <w:r/>
            <w:r>
              <w:rPr>
                <w:rFonts w:ascii="Calibri" w:hAnsi="Calibri"/>
                <w:b/>
                <w:sz w:val="20"/>
              </w:rPr>
              <w:t>Amount (RM)</w:t>
            </w:r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>
      <w:pPr>
        <w:spacing w:after="40"/>
      </w:pPr>
      <w:r>
        <w:rPr>
          <w:rFonts w:ascii="Calibri" w:hAnsi="Calibri"/>
          <w:b w:val="0"/>
          <w:i w:val="0"/>
          <w:color w:val="0A2540"/>
          <w:sz w:val="22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/>
            <w:r>
              <w:rPr>
                <w:rFonts w:ascii="Calibri" w:hAnsi="Calibri"/>
                <w:b w:val="0"/>
                <w:color w:val="5B6675"/>
                <w:sz w:val="20"/>
              </w:rPr>
              <w:t>Subtotal (RM)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/>
            <w:r>
              <w:rPr>
                <w:rFonts w:ascii="Calibri" w:hAnsi="Calibri"/>
                <w:b w:val="0"/>
                <w:color w:val="5B6675"/>
                <w:sz w:val="20"/>
              </w:rPr>
              <w:t>Discount (RM)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/>
            <w:r>
              <w:rPr>
                <w:rFonts w:ascii="Calibri" w:hAnsi="Calibri"/>
                <w:b w:val="0"/>
                <w:color w:val="5B6675"/>
                <w:sz w:val="20"/>
              </w:rPr>
              <w:t>Estimated SST, if applicable (RM)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/>
            <w:r>
              <w:rPr>
                <w:rFonts w:ascii="Calibri" w:hAnsi="Calibri"/>
                <w:b/>
                <w:color w:val="0A2540"/>
                <w:sz w:val="20"/>
              </w:rPr>
              <w:t>TOTAL (RM)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/>
            <w:r>
              <w:rPr>
                <w:rFonts w:ascii="Calibri" w:hAnsi="Calibri"/>
                <w:b w:val="0"/>
                <w:color w:val="5B6675"/>
                <w:sz w:val="20"/>
              </w:rPr>
              <w:t>Deposit required (RM)</w:t>
            </w:r>
          </w:p>
        </w:tc>
        <w:tc>
          <w:tcPr>
            <w:tcW w:type="dxa" w:w="5112"/>
          </w:tcPr>
          <w:p>
            <w:r/>
          </w:p>
        </w:tc>
      </w:tr>
    </w:tbl>
    <w:p>
      <w:pPr>
        <w:spacing w:after="120"/>
      </w:pPr>
      <w:r>
        <w:rPr>
          <w:rFonts w:ascii="Calibri" w:hAnsi="Calibri"/>
          <w:b w:val="0"/>
          <w:i w:val="0"/>
          <w:color w:val="0A2540"/>
          <w:sz w:val="22"/>
        </w:rPr>
      </w:r>
    </w:p>
    <w:p>
      <w:pPr>
        <w:spacing w:after="40"/>
      </w:pPr>
      <w:r>
        <w:rPr>
          <w:rFonts w:ascii="Calibri" w:hAnsi="Calibri"/>
          <w:b/>
          <w:i w:val="0"/>
          <w:color w:val="5B6675"/>
          <w:sz w:val="19"/>
        </w:rPr>
        <w:t>PAYMENT TERMS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</w:tcPr>
          <w:p/>
        </w:tc>
      </w:tr>
      <w:tr>
        <w:tc>
          <w:tcPr>
            <w:tcW w:type="dxa" w:w="10224"/>
          </w:tcPr>
          <w:p/>
        </w:tc>
      </w:tr>
    </w:tbl>
    <w:p>
      <w:pPr>
        <w:spacing w:after="120"/>
      </w:pPr>
      <w:r>
        <w:rPr>
          <w:rFonts w:ascii="Calibri" w:hAnsi="Calibri"/>
          <w:b w:val="0"/>
          <w:i w:val="0"/>
          <w:color w:val="0A2540"/>
          <w:sz w:val="22"/>
        </w:rPr>
      </w:r>
    </w:p>
    <w:p>
      <w:pPr>
        <w:spacing w:after="40"/>
      </w:pPr>
      <w:r>
        <w:rPr>
          <w:rFonts w:ascii="Calibri" w:hAnsi="Calibri"/>
          <w:b/>
          <w:i w:val="0"/>
          <w:color w:val="5B6675"/>
          <w:sz w:val="19"/>
        </w:rPr>
        <w:t>INCLUDED  /  NOT INCLUDED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Included</w:t>
            </w:r>
          </w:p>
        </w:tc>
        <w:tc>
          <w:tcPr>
            <w:tcW w:type="dxa" w:w="5112"/>
          </w:tcPr>
          <w:p>
            <w:r>
              <w:t>Not included</w:t>
            </w:r>
          </w:p>
        </w:tc>
      </w:tr>
      <w:tr>
        <w:tc>
          <w:tcPr>
            <w:tcW w:type="dxa" w:w="5112"/>
          </w:tcPr>
          <w:p/>
        </w:tc>
        <w:tc>
          <w:tcPr>
            <w:tcW w:type="dxa" w:w="5112"/>
          </w:tcPr>
          <w:p/>
        </w:tc>
      </w:tr>
      <w:tr>
        <w:tc>
          <w:tcPr>
            <w:tcW w:type="dxa" w:w="5112"/>
          </w:tcPr>
          <w:p/>
        </w:tc>
        <w:tc>
          <w:tcPr>
            <w:tcW w:type="dxa" w:w="5112"/>
          </w:tcPr>
          <w:p/>
        </w:tc>
      </w:tr>
      <w:tr>
        <w:tc>
          <w:tcPr>
            <w:tcW w:type="dxa" w:w="5112"/>
          </w:tcPr>
          <w:p/>
        </w:tc>
        <w:tc>
          <w:tcPr>
            <w:tcW w:type="dxa" w:w="5112"/>
          </w:tcPr>
          <w:p/>
        </w:tc>
      </w:tr>
    </w:tbl>
    <w:p>
      <w:pPr>
        <w:spacing w:after="120"/>
      </w:pPr>
      <w:r>
        <w:rPr>
          <w:rFonts w:ascii="Calibri" w:hAnsi="Calibri"/>
          <w:b w:val="0"/>
          <w:i w:val="0"/>
          <w:color w:val="0A2540"/>
          <w:sz w:val="22"/>
        </w:rPr>
      </w:r>
    </w:p>
    <w:p>
      <w:pPr>
        <w:spacing w:after="40"/>
      </w:pPr>
      <w:r>
        <w:rPr>
          <w:rFonts w:ascii="Calibri" w:hAnsi="Calibri"/>
          <w:b/>
          <w:i w:val="0"/>
          <w:color w:val="5B6675"/>
          <w:sz w:val="19"/>
        </w:rPr>
        <w:t>HOW TO ACCEPT THIS QUOTATION</w:t>
      </w:r>
    </w:p>
    <w:p>
      <w:pPr>
        <w:spacing w:after="200"/>
      </w:pPr>
      <w:r>
        <w:rPr>
          <w:rFonts w:ascii="Calibri" w:hAnsi="Calibri"/>
          <w:b w:val="0"/>
          <w:i w:val="0"/>
          <w:color w:val="5B6675"/>
          <w:sz w:val="20"/>
        </w:rPr>
        <w:t>Sign below and email this back, or reply in writing quoting the quotation number above.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Customer signature</w:t>
            </w:r>
          </w:p>
        </w:tc>
        <w:tc>
          <w:tcPr>
            <w:tcW w:type="dxa" w:w="5112"/>
          </w:tcPr>
          <w:p>
            <w:r>
              <w:t>Date</w:t>
            </w:r>
          </w:p>
        </w:tc>
      </w:tr>
    </w:tbl>
    <w:p>
      <w:pPr>
        <w:spacing w:after="160"/>
      </w:pPr>
      <w:r>
        <w:rPr>
          <w:rFonts w:ascii="Calibri" w:hAnsi="Calibri"/>
          <w:b w:val="0"/>
          <w:i w:val="0"/>
          <w:color w:val="0A2540"/>
          <w:sz w:val="22"/>
        </w:rPr>
      </w:r>
    </w:p>
    <w:p>
      <w:pPr>
        <w:spacing w:after="60"/>
      </w:pPr>
      <w:r>
        <w:rPr>
          <w:rFonts w:ascii="Calibri" w:hAnsi="Calibri"/>
          <w:b w:val="0"/>
          <w:i w:val="0"/>
          <w:color w:val="5B6675"/>
          <w:sz w:val="18"/>
        </w:rPr>
        <w:t>•  Always fill in "Valid until". A quotation with no expiry date means a customer can accept last quarter’s price after your supplier has already raised yours — and you have nothing in writing to point at.</w:t>
      </w:r>
    </w:p>
    <w:p>
      <w:pPr>
        <w:spacing w:after="60"/>
      </w:pPr>
      <w:r>
        <w:rPr>
          <w:rFonts w:ascii="Calibri" w:hAnsi="Calibri"/>
          <w:b w:val="0"/>
          <w:i w:val="0"/>
          <w:color w:val="5B6675"/>
          <w:sz w:val="18"/>
        </w:rPr>
        <w:t>•  Only show an SST line if your business is SST-registered. Show it as ESTIMATED: a quotation is not a tax invoice, and the amount is confirmed on the invoice.</w:t>
      </w:r>
    </w:p>
    <w:p>
      <w:pPr>
        <w:spacing w:after="60"/>
      </w:pPr>
      <w:r>
        <w:rPr>
          <w:rFonts w:ascii="Calibri" w:hAnsi="Calibri"/>
          <w:b w:val="0"/>
          <w:i w:val="0"/>
          <w:color w:val="5B6675"/>
          <w:sz w:val="18"/>
        </w:rPr>
        <w:t>•  Quotation numbers must be unique and run in sequence, so you can find one again when a customer calls back three months later quoting it.</w:t>
      </w:r>
    </w:p>
    <w:p>
      <w:pPr>
        <w:spacing w:after="60"/>
      </w:pPr>
      <w:r>
        <w:rPr>
          <w:rFonts w:ascii="Calibri" w:hAnsi="Calibri"/>
          <w:b w:val="0"/>
          <w:i w:val="0"/>
          <w:color w:val="5B6675"/>
          <w:sz w:val="18"/>
        </w:rPr>
        <w:t>•  Write what is NOT included, not just what is. "I thought that was part of it" is the single most common way a quoted job turns into unpaid extra work.</w:t>
      </w:r>
    </w:p>
    <w:p>
      <w:pPr>
        <w:spacing w:after="0"/>
        <w:jc w:val="center"/>
      </w:pPr>
      <w:r>
        <w:rPr>
          <w:rFonts w:ascii="Calibri" w:hAnsi="Calibri"/>
          <w:b w:val="0"/>
          <w:i w:val="0"/>
          <w:color w:val="5B6675"/>
          <w:sz w:val="18"/>
        </w:rPr>
        <w:t>Free template from Niagawan — niagawan.com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